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27C9D"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27C9D">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27C9D">
        <w:rPr>
          <w:rFonts w:ascii="Times New Roman" w:hAnsi="Times New Roman"/>
          <w:color w:val="000000" w:themeColor="text1"/>
          <w:szCs w:val="22"/>
        </w:rPr>
        <w:t>декабря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BE6DD0">
        <w:rPr>
          <w:rFonts w:ascii="Times New Roman" w:hAnsi="Times New Roman"/>
          <w:color w:val="000000" w:themeColor="text1"/>
          <w:szCs w:val="22"/>
        </w:rPr>
        <w:t>государственной неразграниченной</w:t>
      </w:r>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BE6DD0" w:rsidRDefault="00674DE7" w:rsidP="00C30F80">
      <w:pPr>
        <w:spacing w:after="0" w:line="240" w:lineRule="auto"/>
        <w:ind w:firstLine="709"/>
        <w:jc w:val="both"/>
        <w:rPr>
          <w:rFonts w:ascii="Times New Roman" w:hAnsi="Times New Roman"/>
          <w:color w:val="auto"/>
          <w:szCs w:val="22"/>
        </w:rPr>
      </w:pPr>
      <w:r w:rsidRPr="00BE6DD0">
        <w:rPr>
          <w:rFonts w:ascii="Times New Roman" w:hAnsi="Times New Roman"/>
          <w:color w:val="auto"/>
          <w:szCs w:val="22"/>
        </w:rPr>
        <w:t xml:space="preserve">  - </w:t>
      </w:r>
      <w:r w:rsidR="00C30F80" w:rsidRPr="00BE6DD0">
        <w:rPr>
          <w:rFonts w:ascii="Times New Roman" w:hAnsi="Times New Roman"/>
          <w:color w:val="auto"/>
          <w:szCs w:val="22"/>
        </w:rPr>
        <w:t xml:space="preserve">Правила землепользования и застройки </w:t>
      </w:r>
      <w:r w:rsidR="002607E6" w:rsidRPr="00BE6DD0">
        <w:rPr>
          <w:rFonts w:ascii="Times New Roman" w:hAnsi="Times New Roman"/>
          <w:color w:val="auto"/>
          <w:szCs w:val="22"/>
        </w:rPr>
        <w:t>сельского поселения «</w:t>
      </w:r>
      <w:proofErr w:type="spellStart"/>
      <w:r w:rsidR="002607E6" w:rsidRPr="00BE6DD0">
        <w:rPr>
          <w:rFonts w:ascii="Times New Roman" w:hAnsi="Times New Roman"/>
          <w:color w:val="auto"/>
          <w:szCs w:val="22"/>
        </w:rPr>
        <w:t>Черемушское</w:t>
      </w:r>
      <w:proofErr w:type="spellEnd"/>
      <w:r w:rsidR="002607E6" w:rsidRPr="00BE6DD0">
        <w:rPr>
          <w:rFonts w:ascii="Times New Roman" w:hAnsi="Times New Roman"/>
          <w:color w:val="auto"/>
          <w:szCs w:val="22"/>
        </w:rPr>
        <w:t xml:space="preserve">» </w:t>
      </w:r>
      <w:proofErr w:type="spellStart"/>
      <w:r w:rsidR="002607E6" w:rsidRPr="00BE6DD0">
        <w:rPr>
          <w:rFonts w:ascii="Times New Roman" w:hAnsi="Times New Roman"/>
          <w:color w:val="auto"/>
          <w:szCs w:val="22"/>
        </w:rPr>
        <w:t>Котласского</w:t>
      </w:r>
      <w:proofErr w:type="spellEnd"/>
      <w:r w:rsidR="002607E6" w:rsidRPr="00BE6DD0">
        <w:rPr>
          <w:rFonts w:ascii="Times New Roman" w:hAnsi="Times New Roman"/>
          <w:color w:val="auto"/>
          <w:szCs w:val="22"/>
        </w:rPr>
        <w:t xml:space="preserve"> муниципального района Архангельской области</w:t>
      </w:r>
      <w:r w:rsidR="004451C0" w:rsidRPr="00BE6DD0">
        <w:rPr>
          <w:rFonts w:ascii="Times New Roman" w:hAnsi="Times New Roman"/>
          <w:color w:val="auto"/>
          <w:szCs w:val="22"/>
        </w:rPr>
        <w:t>,</w:t>
      </w:r>
      <w:r w:rsidR="00905175"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sidRPr="00BE6DD0">
        <w:rPr>
          <w:rFonts w:ascii="Times New Roman" w:hAnsi="Times New Roman"/>
          <w:color w:val="auto"/>
          <w:szCs w:val="22"/>
        </w:rPr>
        <w:t>20 октября</w:t>
      </w:r>
      <w:r w:rsidR="009D7B7F" w:rsidRPr="00BE6DD0">
        <w:rPr>
          <w:rFonts w:ascii="Times New Roman" w:hAnsi="Times New Roman"/>
          <w:color w:val="auto"/>
          <w:szCs w:val="22"/>
        </w:rPr>
        <w:t xml:space="preserve"> 202</w:t>
      </w:r>
      <w:r w:rsidR="002607E6" w:rsidRPr="00BE6DD0">
        <w:rPr>
          <w:rFonts w:ascii="Times New Roman" w:hAnsi="Times New Roman"/>
          <w:color w:val="auto"/>
          <w:szCs w:val="22"/>
        </w:rPr>
        <w:t>2</w:t>
      </w:r>
      <w:r w:rsidR="00C30F80" w:rsidRPr="00BE6DD0">
        <w:rPr>
          <w:rFonts w:ascii="Times New Roman" w:hAnsi="Times New Roman"/>
          <w:color w:val="auto"/>
          <w:szCs w:val="22"/>
        </w:rPr>
        <w:t xml:space="preserve"> </w:t>
      </w:r>
      <w:r w:rsidR="009D7B7F" w:rsidRPr="00BE6DD0">
        <w:rPr>
          <w:rFonts w:ascii="Times New Roman" w:hAnsi="Times New Roman"/>
          <w:color w:val="auto"/>
          <w:szCs w:val="22"/>
        </w:rPr>
        <w:t xml:space="preserve">г. № </w:t>
      </w:r>
      <w:r w:rsidR="002607E6" w:rsidRPr="00BE6DD0">
        <w:rPr>
          <w:rFonts w:ascii="Times New Roman" w:hAnsi="Times New Roman"/>
          <w:color w:val="auto"/>
          <w:szCs w:val="22"/>
        </w:rPr>
        <w:t>54</w:t>
      </w:r>
      <w:r w:rsidR="009D7B7F" w:rsidRPr="00BE6DD0">
        <w:rPr>
          <w:rFonts w:ascii="Times New Roman" w:hAnsi="Times New Roman"/>
          <w:color w:val="auto"/>
          <w:szCs w:val="22"/>
        </w:rPr>
        <w:t xml:space="preserve">-п </w:t>
      </w:r>
      <w:r w:rsidR="00734D68" w:rsidRPr="00BE6DD0">
        <w:rPr>
          <w:rFonts w:ascii="Times New Roman" w:hAnsi="Times New Roman"/>
          <w:color w:val="auto"/>
          <w:szCs w:val="22"/>
        </w:rPr>
        <w:t xml:space="preserve"> </w:t>
      </w:r>
      <w:r w:rsidR="00A123DD" w:rsidRPr="00BE6DD0">
        <w:rPr>
          <w:rFonts w:ascii="Times New Roman" w:hAnsi="Times New Roman"/>
          <w:color w:val="auto"/>
          <w:szCs w:val="22"/>
        </w:rPr>
        <w:t xml:space="preserve"> </w:t>
      </w:r>
      <w:r w:rsidRPr="00BE6DD0">
        <w:rPr>
          <w:rFonts w:ascii="Times New Roman" w:hAnsi="Times New Roman"/>
          <w:color w:val="auto"/>
          <w:szCs w:val="22"/>
        </w:rPr>
        <w:t>(далее – Правила);</w:t>
      </w:r>
    </w:p>
    <w:p w:rsidR="00F512F9" w:rsidRPr="00702AC1" w:rsidRDefault="00674DE7" w:rsidP="00924A1F">
      <w:pPr>
        <w:spacing w:after="0" w:line="240" w:lineRule="auto"/>
        <w:ind w:firstLine="709"/>
        <w:jc w:val="both"/>
        <w:rPr>
          <w:rFonts w:ascii="Times New Roman" w:hAnsi="Times New Roman"/>
          <w:color w:val="auto"/>
          <w:szCs w:val="22"/>
        </w:rPr>
      </w:pPr>
      <w:bookmarkStart w:id="0" w:name="_GoBack"/>
      <w:r w:rsidRPr="00702AC1">
        <w:rPr>
          <w:rFonts w:ascii="Times New Roman" w:hAnsi="Times New Roman"/>
          <w:color w:val="auto"/>
          <w:szCs w:val="22"/>
        </w:rPr>
        <w:t xml:space="preserve"> - Распоряжение администрации </w:t>
      </w:r>
      <w:proofErr w:type="spellStart"/>
      <w:r w:rsidRPr="00702AC1">
        <w:rPr>
          <w:rFonts w:ascii="Times New Roman" w:hAnsi="Times New Roman"/>
          <w:color w:val="auto"/>
          <w:szCs w:val="22"/>
        </w:rPr>
        <w:t>Котласского</w:t>
      </w:r>
      <w:proofErr w:type="spellEnd"/>
      <w:r w:rsidRPr="00702AC1">
        <w:rPr>
          <w:rFonts w:ascii="Times New Roman" w:hAnsi="Times New Roman"/>
          <w:color w:val="auto"/>
          <w:szCs w:val="22"/>
        </w:rPr>
        <w:t xml:space="preserve"> муниципального округа Архангельской области от </w:t>
      </w:r>
      <w:r w:rsidR="00702AC1" w:rsidRPr="00702AC1">
        <w:rPr>
          <w:rFonts w:ascii="Times New Roman" w:hAnsi="Times New Roman"/>
          <w:color w:val="auto"/>
          <w:szCs w:val="22"/>
        </w:rPr>
        <w:t>11.12</w:t>
      </w:r>
      <w:r w:rsidR="001611DE" w:rsidRPr="00702AC1">
        <w:rPr>
          <w:rFonts w:ascii="Times New Roman" w:hAnsi="Times New Roman"/>
          <w:color w:val="auto"/>
          <w:szCs w:val="22"/>
        </w:rPr>
        <w:t>.2025</w:t>
      </w:r>
      <w:r w:rsidRPr="00702AC1">
        <w:rPr>
          <w:rFonts w:ascii="Times New Roman" w:hAnsi="Times New Roman"/>
          <w:color w:val="auto"/>
          <w:szCs w:val="22"/>
        </w:rPr>
        <w:t xml:space="preserve"> № </w:t>
      </w:r>
      <w:r w:rsidR="00702AC1" w:rsidRPr="00702AC1">
        <w:rPr>
          <w:rFonts w:ascii="Times New Roman" w:hAnsi="Times New Roman"/>
          <w:color w:val="auto"/>
          <w:szCs w:val="22"/>
        </w:rPr>
        <w:t>592</w:t>
      </w:r>
      <w:r w:rsidR="00C30F80" w:rsidRPr="00702AC1">
        <w:rPr>
          <w:rFonts w:ascii="Times New Roman" w:hAnsi="Times New Roman"/>
          <w:color w:val="auto"/>
          <w:szCs w:val="22"/>
        </w:rPr>
        <w:t>-р</w:t>
      </w:r>
      <w:r w:rsidRPr="00702AC1">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702AC1">
        <w:rPr>
          <w:rFonts w:ascii="Times New Roman" w:hAnsi="Times New Roman"/>
          <w:color w:val="auto"/>
          <w:szCs w:val="22"/>
        </w:rPr>
        <w:t xml:space="preserve">для </w:t>
      </w:r>
      <w:r w:rsidR="002607E6" w:rsidRPr="00702AC1">
        <w:rPr>
          <w:rFonts w:ascii="Times New Roman" w:hAnsi="Times New Roman"/>
          <w:color w:val="auto"/>
          <w:szCs w:val="22"/>
        </w:rPr>
        <w:t>личного подсобного хозяйства</w:t>
      </w:r>
      <w:r w:rsidR="00702AC1" w:rsidRPr="00702AC1">
        <w:rPr>
          <w:rFonts w:ascii="Times New Roman" w:hAnsi="Times New Roman"/>
          <w:color w:val="auto"/>
          <w:szCs w:val="22"/>
        </w:rPr>
        <w:t xml:space="preserve"> (приусадебный земельный участок)</w:t>
      </w:r>
      <w:r w:rsidRPr="00702AC1">
        <w:rPr>
          <w:rFonts w:ascii="Times New Roman" w:hAnsi="Times New Roman"/>
          <w:color w:val="auto"/>
          <w:szCs w:val="22"/>
        </w:rPr>
        <w:t>».</w:t>
      </w:r>
    </w:p>
    <w:bookmarkEnd w:id="0"/>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w:t>
      </w:r>
      <w:r w:rsidR="006C18B7">
        <w:rPr>
          <w:rFonts w:ascii="Times New Roman" w:hAnsi="Times New Roman"/>
          <w:color w:val="auto"/>
          <w:szCs w:val="22"/>
        </w:rPr>
        <w:t xml:space="preserve">поселок </w:t>
      </w:r>
      <w:proofErr w:type="spellStart"/>
      <w:r w:rsidR="006C18B7">
        <w:rPr>
          <w:rFonts w:ascii="Times New Roman" w:hAnsi="Times New Roman"/>
          <w:color w:val="auto"/>
          <w:szCs w:val="22"/>
        </w:rPr>
        <w:t>Черемушский</w:t>
      </w:r>
      <w:proofErr w:type="spellEnd"/>
      <w:r w:rsidR="00DB3EC2">
        <w:rPr>
          <w:rFonts w:ascii="Times New Roman" w:hAnsi="Times New Roman"/>
          <w:color w:val="auto"/>
          <w:szCs w:val="22"/>
        </w:rPr>
        <w:t xml:space="preserve">, улица </w:t>
      </w:r>
      <w:r w:rsidR="006C18B7">
        <w:rPr>
          <w:rFonts w:ascii="Times New Roman" w:hAnsi="Times New Roman"/>
          <w:color w:val="auto"/>
          <w:szCs w:val="22"/>
        </w:rPr>
        <w:t>Северная</w:t>
      </w:r>
      <w:r w:rsidR="00DB3EC2">
        <w:rPr>
          <w:rFonts w:ascii="Times New Roman" w:hAnsi="Times New Roman"/>
          <w:color w:val="auto"/>
          <w:szCs w:val="22"/>
        </w:rPr>
        <w:t xml:space="preserve">, земельный участок </w:t>
      </w:r>
      <w:r w:rsidR="006C18B7">
        <w:rPr>
          <w:rFonts w:ascii="Times New Roman" w:hAnsi="Times New Roman"/>
          <w:color w:val="auto"/>
          <w:szCs w:val="22"/>
        </w:rPr>
        <w:t>18А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6C18B7">
        <w:rPr>
          <w:rFonts w:ascii="Times New Roman" w:hAnsi="Times New Roman"/>
          <w:color w:val="auto"/>
          <w:spacing w:val="1"/>
          <w:szCs w:val="22"/>
        </w:rPr>
        <w:t>1802</w:t>
      </w:r>
      <w:r w:rsidR="00B753F7">
        <w:rPr>
          <w:rFonts w:ascii="Times New Roman" w:hAnsi="Times New Roman"/>
          <w:color w:val="auto"/>
          <w:spacing w:val="1"/>
          <w:szCs w:val="22"/>
        </w:rPr>
        <w:t>01</w:t>
      </w:r>
      <w:r w:rsidR="00FC7AA7" w:rsidRPr="009507F7">
        <w:rPr>
          <w:rFonts w:ascii="Times New Roman" w:hAnsi="Times New Roman"/>
          <w:color w:val="auto"/>
          <w:spacing w:val="1"/>
          <w:szCs w:val="22"/>
        </w:rPr>
        <w:t>:</w:t>
      </w:r>
      <w:r w:rsidR="006C18B7">
        <w:rPr>
          <w:rFonts w:ascii="Times New Roman" w:hAnsi="Times New Roman"/>
          <w:color w:val="auto"/>
          <w:spacing w:val="1"/>
          <w:szCs w:val="22"/>
        </w:rPr>
        <w:t>4108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6C18B7">
        <w:rPr>
          <w:rFonts w:ascii="Times New Roman" w:hAnsi="Times New Roman"/>
          <w:color w:val="auto"/>
          <w:spacing w:val="1"/>
          <w:szCs w:val="22"/>
        </w:rPr>
        <w:t>1290</w:t>
      </w:r>
      <w:r w:rsidRPr="009507F7">
        <w:rPr>
          <w:rFonts w:ascii="Times New Roman" w:hAnsi="Times New Roman"/>
          <w:color w:val="auto"/>
          <w:spacing w:val="1"/>
          <w:szCs w:val="22"/>
        </w:rPr>
        <w:t xml:space="preserve"> (</w:t>
      </w:r>
      <w:r w:rsidR="006C18B7">
        <w:rPr>
          <w:rFonts w:ascii="Times New Roman" w:hAnsi="Times New Roman"/>
          <w:color w:val="auto"/>
          <w:spacing w:val="1"/>
          <w:szCs w:val="22"/>
        </w:rPr>
        <w:t>Одна тысяча двести девяносто</w:t>
      </w:r>
      <w:r w:rsidRPr="009507F7">
        <w:rPr>
          <w:rFonts w:ascii="Times New Roman" w:hAnsi="Times New Roman"/>
          <w:color w:val="auto"/>
          <w:spacing w:val="1"/>
          <w:szCs w:val="22"/>
        </w:rPr>
        <w:t>) кв. метр</w:t>
      </w:r>
      <w:r w:rsidR="00B753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w:t>
      </w:r>
      <w:r w:rsidR="006C18B7">
        <w:rPr>
          <w:rFonts w:ascii="Times New Roman" w:hAnsi="Times New Roman"/>
          <w:color w:val="auto"/>
          <w:szCs w:val="22"/>
        </w:rPr>
        <w:t xml:space="preserve">                          </w:t>
      </w:r>
      <w:r w:rsidRPr="009507F7">
        <w:rPr>
          <w:rFonts w:ascii="Times New Roman" w:hAnsi="Times New Roman"/>
          <w:color w:val="auto"/>
          <w:szCs w:val="22"/>
        </w:rPr>
        <w:t xml:space="preserve">в Выписке из Единого государственного реестра недвижимости об основных характеристиках </w:t>
      </w:r>
      <w:r w:rsidR="006C18B7">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BE6DD0">
        <w:rPr>
          <w:rFonts w:ascii="Times New Roman" w:hAnsi="Times New Roman"/>
          <w:color w:val="auto"/>
          <w:szCs w:val="22"/>
        </w:rPr>
        <w:t>ведения личного подсобного хозяйства</w:t>
      </w:r>
      <w:r w:rsidR="006C18B7">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BE6DD0">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753F7">
        <w:rPr>
          <w:rFonts w:ascii="Times New Roman" w:hAnsi="Times New Roman"/>
          <w:color w:val="auto"/>
          <w:szCs w:val="22"/>
        </w:rPr>
        <w:t>32</w:t>
      </w:r>
      <w:r w:rsidR="00BE6DD0">
        <w:rPr>
          <w:rFonts w:ascii="Times New Roman" w:hAnsi="Times New Roman"/>
          <w:color w:val="auto"/>
          <w:szCs w:val="22"/>
        </w:rPr>
        <w:t>4</w:t>
      </w:r>
      <w:r w:rsidR="00CD0641" w:rsidRPr="009507F7">
        <w:rPr>
          <w:rFonts w:ascii="Times New Roman" w:hAnsi="Times New Roman"/>
          <w:color w:val="auto"/>
          <w:szCs w:val="22"/>
        </w:rPr>
        <w:t>/01/202</w:t>
      </w:r>
      <w:r w:rsidR="00B753F7">
        <w:rPr>
          <w:rFonts w:ascii="Times New Roman" w:hAnsi="Times New Roman"/>
          <w:color w:val="auto"/>
          <w:szCs w:val="22"/>
        </w:rPr>
        <w:t>5</w:t>
      </w:r>
      <w:r w:rsidRPr="009507F7">
        <w:rPr>
          <w:rFonts w:ascii="Times New Roman" w:hAnsi="Times New Roman"/>
          <w:color w:val="auto"/>
          <w:szCs w:val="22"/>
        </w:rPr>
        <w:t xml:space="preserve"> от </w:t>
      </w:r>
      <w:r w:rsidR="00B753F7">
        <w:rPr>
          <w:rFonts w:ascii="Times New Roman" w:hAnsi="Times New Roman"/>
          <w:color w:val="auto"/>
          <w:szCs w:val="22"/>
        </w:rPr>
        <w:t>25.11.2025</w:t>
      </w:r>
      <w:r w:rsidRPr="009507F7">
        <w:rPr>
          <w:rFonts w:ascii="Times New Roman" w:hAnsi="Times New Roman"/>
          <w:color w:val="auto"/>
          <w:szCs w:val="22"/>
        </w:rPr>
        <w:t xml:space="preserve"> г.  и составляет: </w:t>
      </w:r>
      <w:r w:rsidR="006C18B7">
        <w:rPr>
          <w:rFonts w:ascii="Times New Roman" w:hAnsi="Times New Roman"/>
          <w:b/>
          <w:color w:val="auto"/>
          <w:szCs w:val="22"/>
        </w:rPr>
        <w:t>24 900</w:t>
      </w:r>
      <w:r w:rsidRPr="009507F7">
        <w:rPr>
          <w:rFonts w:ascii="Times New Roman" w:hAnsi="Times New Roman"/>
          <w:b/>
          <w:color w:val="auto"/>
          <w:szCs w:val="22"/>
        </w:rPr>
        <w:t xml:space="preserve"> (</w:t>
      </w:r>
      <w:r w:rsidR="006C18B7">
        <w:rPr>
          <w:rFonts w:ascii="Times New Roman" w:hAnsi="Times New Roman"/>
          <w:b/>
          <w:color w:val="auto"/>
          <w:szCs w:val="22"/>
        </w:rPr>
        <w:t>Двадцать четыре тысячи 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C18B7">
        <w:rPr>
          <w:rFonts w:ascii="Times New Roman" w:hAnsi="Times New Roman"/>
          <w:b/>
          <w:color w:val="auto"/>
          <w:szCs w:val="22"/>
        </w:rPr>
        <w:t>4 980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C18B7">
        <w:rPr>
          <w:rFonts w:ascii="Times New Roman" w:hAnsi="Times New Roman"/>
          <w:b/>
          <w:color w:val="auto"/>
          <w:szCs w:val="22"/>
        </w:rPr>
        <w:t>Четыре тысячи девятьсот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C18B7">
        <w:rPr>
          <w:rFonts w:ascii="Times New Roman" w:hAnsi="Times New Roman"/>
          <w:b/>
          <w:color w:val="000000" w:themeColor="text1"/>
          <w:szCs w:val="22"/>
        </w:rPr>
        <w:t>747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C18B7">
        <w:rPr>
          <w:rFonts w:ascii="Times New Roman" w:hAnsi="Times New Roman"/>
          <w:b/>
          <w:color w:val="000000" w:themeColor="text1"/>
          <w:szCs w:val="22"/>
        </w:rPr>
        <w:t>Семьсот сорок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9D" w:rsidRDefault="00627C9D">
      <w:pPr>
        <w:spacing w:after="0" w:line="240" w:lineRule="auto"/>
      </w:pPr>
      <w:r>
        <w:separator/>
      </w:r>
    </w:p>
  </w:endnote>
  <w:endnote w:type="continuationSeparator" w:id="0">
    <w:p w:rsidR="00627C9D" w:rsidRDefault="0062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9D" w:rsidRDefault="00627C9D">
    <w:pPr>
      <w:framePr w:wrap="around" w:vAnchor="text" w:hAnchor="margin" w:xAlign="center" w:y="1"/>
    </w:pPr>
    <w:r>
      <w:fldChar w:fldCharType="begin"/>
    </w:r>
    <w:r>
      <w:instrText xml:space="preserve">PAGE </w:instrText>
    </w:r>
    <w:r>
      <w:fldChar w:fldCharType="separate"/>
    </w:r>
    <w:r w:rsidR="00702AC1">
      <w:rPr>
        <w:noProof/>
      </w:rPr>
      <w:t>11</w:t>
    </w:r>
    <w:r>
      <w:fldChar w:fldCharType="end"/>
    </w:r>
  </w:p>
  <w:p w:rsidR="00627C9D" w:rsidRDefault="00627C9D">
    <w:pPr>
      <w:pStyle w:val="a5"/>
      <w:jc w:val="center"/>
      <w:rPr>
        <w:rFonts w:ascii="Times New Roman" w:hAnsi="Times New Roman"/>
      </w:rPr>
    </w:pPr>
  </w:p>
  <w:p w:rsidR="00627C9D" w:rsidRDefault="00627C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9D" w:rsidRDefault="00627C9D">
      <w:pPr>
        <w:spacing w:after="0" w:line="240" w:lineRule="auto"/>
      </w:pPr>
      <w:r>
        <w:separator/>
      </w:r>
    </w:p>
  </w:footnote>
  <w:footnote w:type="continuationSeparator" w:id="0">
    <w:p w:rsidR="00627C9D" w:rsidRDefault="00627C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27C9D"/>
    <w:rsid w:val="0063769B"/>
    <w:rsid w:val="0066040A"/>
    <w:rsid w:val="00666EFC"/>
    <w:rsid w:val="00674DE7"/>
    <w:rsid w:val="00694F83"/>
    <w:rsid w:val="006A2829"/>
    <w:rsid w:val="006B06C9"/>
    <w:rsid w:val="006C18B7"/>
    <w:rsid w:val="006E6FEC"/>
    <w:rsid w:val="006E76AF"/>
    <w:rsid w:val="006F26A7"/>
    <w:rsid w:val="00702AC1"/>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753F7"/>
    <w:rsid w:val="00BA0D9B"/>
    <w:rsid w:val="00BA768C"/>
    <w:rsid w:val="00BD1B33"/>
    <w:rsid w:val="00BE6DD0"/>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E01F6"/>
    <w:rsid w:val="00DE0FBA"/>
    <w:rsid w:val="00DF06E3"/>
    <w:rsid w:val="00E07943"/>
    <w:rsid w:val="00E25F62"/>
    <w:rsid w:val="00E522CB"/>
    <w:rsid w:val="00E57080"/>
    <w:rsid w:val="00E70334"/>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11</Pages>
  <Words>6543</Words>
  <Characters>37297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57</cp:revision>
  <cp:lastPrinted>2025-12-12T11:05:00Z</cp:lastPrinted>
  <dcterms:created xsi:type="dcterms:W3CDTF">2023-07-12T15:03:00Z</dcterms:created>
  <dcterms:modified xsi:type="dcterms:W3CDTF">2025-12-12T11:06:00Z</dcterms:modified>
</cp:coreProperties>
</file>